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3E8AD8" w14:textId="77777777" w:rsidR="00A1569B" w:rsidRDefault="00A1569B" w:rsidP="005C58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Záznam z jednání Pracovní skupiny č. 2</w:t>
      </w:r>
      <w:r w:rsidR="00816852">
        <w:rPr>
          <w:rFonts w:ascii="Times New Roman" w:hAnsi="Times New Roman" w:cs="Times New Roman"/>
          <w:b/>
        </w:rPr>
        <w:t>.4a</w:t>
      </w:r>
      <w:r>
        <w:rPr>
          <w:rFonts w:ascii="Times New Roman" w:hAnsi="Times New Roman" w:cs="Times New Roman"/>
          <w:b/>
        </w:rPr>
        <w:t xml:space="preserve"> – Čtenářská gramotnost v rámci projektu</w:t>
      </w:r>
      <w:r w:rsidRPr="00B2262C">
        <w:rPr>
          <w:rFonts w:ascii="Times New Roman" w:hAnsi="Times New Roman" w:cs="Times New Roman"/>
          <w:b/>
        </w:rPr>
        <w:t xml:space="preserve"> „MAP</w:t>
      </w:r>
      <w:r w:rsidR="0057768B">
        <w:rPr>
          <w:rFonts w:ascii="Times New Roman" w:hAnsi="Times New Roman" w:cs="Times New Roman"/>
          <w:b/>
        </w:rPr>
        <w:t xml:space="preserve"> II</w:t>
      </w:r>
      <w:r w:rsidRPr="00B2262C">
        <w:rPr>
          <w:rFonts w:ascii="Times New Roman" w:hAnsi="Times New Roman" w:cs="Times New Roman"/>
          <w:b/>
        </w:rPr>
        <w:t xml:space="preserve"> rozvoje vzdělávání v území ORP Ostrov“</w:t>
      </w:r>
    </w:p>
    <w:p w14:paraId="672A6659" w14:textId="77777777" w:rsidR="002B65C5" w:rsidRPr="00B2262C" w:rsidRDefault="002B65C5" w:rsidP="005C584B">
      <w:pPr>
        <w:jc w:val="center"/>
        <w:rPr>
          <w:rFonts w:ascii="Times New Roman" w:hAnsi="Times New Roman" w:cs="Times New Roman"/>
          <w:b/>
        </w:rPr>
      </w:pPr>
    </w:p>
    <w:p w14:paraId="2CB1646B" w14:textId="2986590A" w:rsidR="002B65C5" w:rsidRPr="002B65C5" w:rsidRDefault="002B65C5" w:rsidP="002B65C5">
      <w:pPr>
        <w:rPr>
          <w:rFonts w:ascii="Times New Roman" w:hAnsi="Times New Roman" w:cs="Times New Roman"/>
          <w:b/>
        </w:rPr>
      </w:pPr>
      <w:r w:rsidRPr="002B65C5">
        <w:rPr>
          <w:rFonts w:ascii="Times New Roman" w:hAnsi="Times New Roman" w:cs="Times New Roman"/>
          <w:b/>
        </w:rPr>
        <w:t xml:space="preserve">Kdy: </w:t>
      </w:r>
      <w:r w:rsidR="002E182D">
        <w:rPr>
          <w:rFonts w:ascii="Times New Roman" w:hAnsi="Times New Roman" w:cs="Times New Roman"/>
          <w:b/>
        </w:rPr>
        <w:t>18</w:t>
      </w:r>
      <w:r w:rsidR="003A7D3E">
        <w:rPr>
          <w:rFonts w:ascii="Times New Roman" w:hAnsi="Times New Roman" w:cs="Times New Roman"/>
          <w:b/>
        </w:rPr>
        <w:t>.</w:t>
      </w:r>
      <w:r w:rsidR="002E182D">
        <w:rPr>
          <w:rFonts w:ascii="Times New Roman" w:hAnsi="Times New Roman" w:cs="Times New Roman"/>
          <w:b/>
        </w:rPr>
        <w:t>6</w:t>
      </w:r>
      <w:r w:rsidRPr="002B65C5">
        <w:rPr>
          <w:rFonts w:ascii="Times New Roman" w:hAnsi="Times New Roman" w:cs="Times New Roman"/>
          <w:b/>
        </w:rPr>
        <w:t>.2019</w:t>
      </w:r>
    </w:p>
    <w:p w14:paraId="353B39DD" w14:textId="77777777" w:rsidR="002B65C5" w:rsidRPr="002B65C5" w:rsidRDefault="002B65C5" w:rsidP="002B65C5">
      <w:pPr>
        <w:rPr>
          <w:rFonts w:ascii="Times New Roman" w:hAnsi="Times New Roman" w:cs="Times New Roman"/>
          <w:b/>
        </w:rPr>
      </w:pPr>
      <w:r w:rsidRPr="002B65C5">
        <w:rPr>
          <w:rFonts w:ascii="Times New Roman" w:hAnsi="Times New Roman" w:cs="Times New Roman"/>
          <w:b/>
        </w:rPr>
        <w:t>Kde</w:t>
      </w:r>
      <w:r w:rsidR="00BB0118">
        <w:rPr>
          <w:rFonts w:ascii="Times New Roman" w:hAnsi="Times New Roman" w:cs="Times New Roman"/>
          <w:b/>
        </w:rPr>
        <w:t xml:space="preserve">: </w:t>
      </w:r>
      <w:r w:rsidR="00554B0F">
        <w:rPr>
          <w:rFonts w:ascii="Times New Roman" w:hAnsi="Times New Roman" w:cs="Times New Roman"/>
          <w:b/>
        </w:rPr>
        <w:t>ZŠ Myslbekova</w:t>
      </w:r>
      <w:r w:rsidRPr="002B65C5">
        <w:rPr>
          <w:rFonts w:ascii="Times New Roman" w:hAnsi="Times New Roman" w:cs="Times New Roman"/>
          <w:b/>
        </w:rPr>
        <w:t>, Ostrov</w:t>
      </w:r>
    </w:p>
    <w:p w14:paraId="0832D51A" w14:textId="0EFB4470" w:rsidR="002B65C5" w:rsidRPr="002B65C5" w:rsidRDefault="002B65C5" w:rsidP="002B65C5">
      <w:pPr>
        <w:rPr>
          <w:rFonts w:ascii="Times New Roman" w:hAnsi="Times New Roman" w:cs="Times New Roman"/>
          <w:b/>
        </w:rPr>
      </w:pPr>
      <w:r w:rsidRPr="002B65C5">
        <w:rPr>
          <w:rFonts w:ascii="Times New Roman" w:hAnsi="Times New Roman" w:cs="Times New Roman"/>
          <w:b/>
        </w:rPr>
        <w:t>Čas: 1</w:t>
      </w:r>
      <w:r w:rsidR="003A7D3E">
        <w:rPr>
          <w:rFonts w:ascii="Times New Roman" w:hAnsi="Times New Roman" w:cs="Times New Roman"/>
          <w:b/>
        </w:rPr>
        <w:t>4</w:t>
      </w:r>
      <w:r w:rsidRPr="002B65C5">
        <w:rPr>
          <w:rFonts w:ascii="Times New Roman" w:hAnsi="Times New Roman" w:cs="Times New Roman"/>
          <w:b/>
        </w:rPr>
        <w:t>,00</w:t>
      </w:r>
    </w:p>
    <w:p w14:paraId="52A63EE4" w14:textId="77777777" w:rsidR="00AE4E96" w:rsidRDefault="002B65C5" w:rsidP="002B65C5">
      <w:pPr>
        <w:rPr>
          <w:rFonts w:ascii="Times New Roman" w:hAnsi="Times New Roman" w:cs="Times New Roman"/>
          <w:b/>
        </w:rPr>
      </w:pPr>
      <w:r w:rsidRPr="002B65C5">
        <w:rPr>
          <w:rFonts w:ascii="Times New Roman" w:hAnsi="Times New Roman" w:cs="Times New Roman"/>
          <w:b/>
        </w:rPr>
        <w:t>Účastníci: dle prezenční listiny</w:t>
      </w:r>
    </w:p>
    <w:tbl>
      <w:tblPr>
        <w:tblStyle w:val="a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B5B9A" w14:paraId="1BDB6D1E" w14:textId="77777777" w:rsidTr="700BE1A4">
        <w:tc>
          <w:tcPr>
            <w:tcW w:w="9062" w:type="dxa"/>
          </w:tcPr>
          <w:p w14:paraId="3F5185AB" w14:textId="77777777" w:rsidR="00BB5B9A" w:rsidRPr="00BC1C0A" w:rsidRDefault="0057768B">
            <w:pPr>
              <w:rPr>
                <w:b/>
                <w:sz w:val="28"/>
                <w:szCs w:val="28"/>
              </w:rPr>
            </w:pPr>
            <w:r w:rsidRPr="00BC1C0A">
              <w:rPr>
                <w:b/>
                <w:sz w:val="28"/>
                <w:szCs w:val="28"/>
              </w:rPr>
              <w:t>Program:</w:t>
            </w:r>
          </w:p>
        </w:tc>
      </w:tr>
      <w:tr w:rsidR="00BB5B9A" w14:paraId="5A5425A3" w14:textId="77777777" w:rsidTr="00CB2CDB">
        <w:trPr>
          <w:trHeight w:val="6361"/>
        </w:trPr>
        <w:tc>
          <w:tcPr>
            <w:tcW w:w="9062" w:type="dxa"/>
          </w:tcPr>
          <w:p w14:paraId="34DB8E2B" w14:textId="77777777" w:rsidR="003A7D3E" w:rsidRPr="003A7D3E" w:rsidRDefault="003A7D3E" w:rsidP="003A7D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E9CFC6" w14:textId="55EAC171" w:rsidR="003A7D3E" w:rsidRPr="003A7D3E" w:rsidRDefault="003A7D3E" w:rsidP="003A7D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D3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C37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A7D3E">
              <w:rPr>
                <w:rFonts w:ascii="Times New Roman" w:eastAsia="Times New Roman" w:hAnsi="Times New Roman" w:cs="Times New Roman"/>
                <w:sz w:val="28"/>
                <w:szCs w:val="28"/>
              </w:rPr>
              <w:t>Úvod</w:t>
            </w:r>
          </w:p>
          <w:p w14:paraId="5DAB6C7B" w14:textId="285F9CD3" w:rsidR="0057768B" w:rsidRDefault="003A7D3E" w:rsidP="00F417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D3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C37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</w:t>
            </w:r>
            <w:r w:rsidR="002E182D">
              <w:rPr>
                <w:rFonts w:ascii="Times New Roman" w:eastAsia="Times New Roman" w:hAnsi="Times New Roman" w:cs="Times New Roman"/>
                <w:sz w:val="28"/>
                <w:szCs w:val="28"/>
              </w:rPr>
              <w:t>iskuze na téma hry Samorost a ostatních aktivit ČG</w:t>
            </w:r>
          </w:p>
          <w:p w14:paraId="7710102F" w14:textId="67F27A88" w:rsidR="00CB2CDB" w:rsidRDefault="00CB2CDB" w:rsidP="00F417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Význam PS ČG</w:t>
            </w:r>
          </w:p>
          <w:p w14:paraId="5C53AC6A" w14:textId="6CD7AE7C" w:rsidR="00CB2CDB" w:rsidRPr="00BC1C0A" w:rsidRDefault="00CB2CDB" w:rsidP="00F4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Setkání pedagogů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22"/>
            </w:tblGrid>
            <w:tr w:rsidR="0057768B" w:rsidRPr="00BC1C0A" w14:paraId="3F93D4D7" w14:textId="77777777" w:rsidTr="0057768B">
              <w:tc>
                <w:tcPr>
                  <w:tcW w:w="8822" w:type="dxa"/>
                </w:tcPr>
                <w:p w14:paraId="2233A938" w14:textId="77777777" w:rsidR="0057768B" w:rsidRPr="00BC1C0A" w:rsidRDefault="0057768B" w:rsidP="00F417C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1C0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Záznam z jednání:</w:t>
                  </w:r>
                </w:p>
              </w:tc>
            </w:tr>
          </w:tbl>
          <w:p w14:paraId="014402C0" w14:textId="11EA9506" w:rsidR="003A7D3E" w:rsidRDefault="002E182D" w:rsidP="002B6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PS se snaží najít </w:t>
            </w:r>
            <w:r w:rsidR="002A3443">
              <w:rPr>
                <w:rFonts w:ascii="Times New Roman" w:hAnsi="Times New Roman" w:cs="Times New Roman"/>
                <w:sz w:val="28"/>
                <w:szCs w:val="28"/>
              </w:rPr>
              <w:t>formu podpory čtenářské gramotnosti na školách. Na posledním setkání byly navrženy pc hry typu adventure např.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S</w:t>
            </w:r>
            <w:r w:rsidR="002A3443">
              <w:rPr>
                <w:rFonts w:ascii="Times New Roman" w:hAnsi="Times New Roman" w:cs="Times New Roman"/>
                <w:sz w:val="28"/>
                <w:szCs w:val="28"/>
              </w:rPr>
              <w:t>amorost. P. Vaňková a p. Aiznerová informovaly přítomné o své zkušenosti s hrou po krátkém seznámení s ní. P. Lerch informoval o dalších hrách, jejich seznam zašle na adresu p. Vaňkové nebo Aiznerové, následně bude seznam odeslán ostatním členům PS, aby se s hrami přes prázdniny seznámily a na další schůzce vyhodnotili jejich vhodnost k využití ve školách. Byla diskutována forma</w:t>
            </w:r>
            <w:r w:rsidR="00020F73">
              <w:rPr>
                <w:rFonts w:ascii="Times New Roman" w:hAnsi="Times New Roman" w:cs="Times New Roman"/>
                <w:sz w:val="28"/>
                <w:szCs w:val="28"/>
              </w:rPr>
              <w:t xml:space="preserve"> práce s hrou např. soutěž mezi třídami, školami, forma</w:t>
            </w:r>
            <w:r w:rsidR="002A3443">
              <w:rPr>
                <w:rFonts w:ascii="Times New Roman" w:hAnsi="Times New Roman" w:cs="Times New Roman"/>
                <w:sz w:val="28"/>
                <w:szCs w:val="28"/>
              </w:rPr>
              <w:t xml:space="preserve"> odměn</w:t>
            </w:r>
            <w:r w:rsidR="00020F73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 w:rsidR="002A3443">
              <w:rPr>
                <w:rFonts w:ascii="Times New Roman" w:hAnsi="Times New Roman" w:cs="Times New Roman"/>
                <w:sz w:val="28"/>
                <w:szCs w:val="28"/>
              </w:rPr>
              <w:t>, aby žáci byli motivováni, což se nesetkalo</w:t>
            </w:r>
            <w:r w:rsidR="00020F73">
              <w:rPr>
                <w:rFonts w:ascii="Times New Roman" w:hAnsi="Times New Roman" w:cs="Times New Roman"/>
                <w:sz w:val="28"/>
                <w:szCs w:val="28"/>
              </w:rPr>
              <w:t xml:space="preserve"> s pozitivním ohlasem u všech přítomných. Navrženo bylo také ukládání výsledků jednotlivých kol např. na sociální síti např. fcb. Je možné využít fcb skupinu MAP II. </w:t>
            </w:r>
            <w:r w:rsidR="002A3443">
              <w:rPr>
                <w:rFonts w:ascii="Times New Roman" w:hAnsi="Times New Roman" w:cs="Times New Roman"/>
                <w:sz w:val="28"/>
                <w:szCs w:val="28"/>
              </w:rPr>
              <w:t>P. Budaiová navrhla podporu ČG spíše knižní formou, kdy si děti půjčí knihu z knihovny, ve škole si ji přečtou, společně vyhodnotí, vyplní např. pracovní listy, navrhuje také možné společné setkání žáků nad jednou knihou</w:t>
            </w:r>
            <w:r w:rsidR="00020F73">
              <w:rPr>
                <w:rFonts w:ascii="Times New Roman" w:hAnsi="Times New Roman" w:cs="Times New Roman"/>
                <w:sz w:val="28"/>
                <w:szCs w:val="28"/>
              </w:rPr>
              <w:t>. Hovořilo se také o vytvoření vlastní hry, která by byla přímo zaměřena na žáky</w:t>
            </w:r>
            <w:r w:rsidR="00E478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20F73">
              <w:rPr>
                <w:rFonts w:ascii="Times New Roman" w:hAnsi="Times New Roman" w:cs="Times New Roman"/>
                <w:sz w:val="28"/>
                <w:szCs w:val="28"/>
              </w:rPr>
              <w:t xml:space="preserve">získávání určitých poznatků, </w:t>
            </w:r>
            <w:r w:rsidR="00E47852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="00020F73">
              <w:rPr>
                <w:rFonts w:ascii="Times New Roman" w:hAnsi="Times New Roman" w:cs="Times New Roman"/>
                <w:sz w:val="28"/>
                <w:szCs w:val="28"/>
              </w:rPr>
              <w:t>informací</w:t>
            </w:r>
            <w:r w:rsidR="00E47852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bookmarkStart w:id="0" w:name="_GoBack"/>
            <w:bookmarkEnd w:id="0"/>
            <w:r w:rsidR="00E47852">
              <w:rPr>
                <w:rFonts w:ascii="Times New Roman" w:hAnsi="Times New Roman" w:cs="Times New Roman"/>
                <w:sz w:val="28"/>
                <w:szCs w:val="28"/>
              </w:rPr>
              <w:t xml:space="preserve">žáci by byli přímými aktéry hry. Členové PS by pro ně připravovali </w:t>
            </w:r>
            <w:r w:rsidR="00E47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jednotlivé úkoly a tím by zde i došlo k propojení všech členů PS – škola – knihovna – ZUŠ.</w:t>
            </w:r>
          </w:p>
          <w:p w14:paraId="460F8C79" w14:textId="57F6C32E" w:rsidR="00020F73" w:rsidRDefault="00020F73" w:rsidP="002B6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Dále byla diskutována role pracovní skupiny – p. Aiznerová a p. Vaňková znovu přiblížily, jak by PS měla pracovat, co by mělo být jejím cílem. Jaká témata a jakým způsobem je bude PS řešit je jen na ní, členové PS by měli sdílet své zkušenosti s formou podpory ČG, přinášet informace a šířit je dál do škol zapojených do projektu, vyhledávat možnosti vzdělávání v této oblasti apod.</w:t>
            </w:r>
          </w:p>
          <w:p w14:paraId="30AA9673" w14:textId="1B5A9258" w:rsidR="00020F73" w:rsidRDefault="00020F73" w:rsidP="002B6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D0844" w14:textId="5EF7A9FD" w:rsidR="00020F73" w:rsidRDefault="00020F73" w:rsidP="002B6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 vzoru PS matematická gramotnost byl přednesen návrh na setkání pedagogů v rámci podpory čtenářské gramotnosti ze všech škol v ORP Ostrov. Bylo by vhodné promyslet, zda a kdy toto setkání uskutečnit.</w:t>
            </w:r>
          </w:p>
          <w:p w14:paraId="5A39BBE3" w14:textId="757A65A2" w:rsidR="00673CC5" w:rsidRDefault="00673CC5" w:rsidP="00F4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99F19B" w14:textId="77777777" w:rsidR="00020F73" w:rsidRPr="00BC1C0A" w:rsidRDefault="00020F73" w:rsidP="00F4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Mkatabulky"/>
              <w:tblW w:w="9073" w:type="dxa"/>
              <w:tblLayout w:type="fixed"/>
              <w:tblLook w:val="04A0" w:firstRow="1" w:lastRow="0" w:firstColumn="1" w:lastColumn="0" w:noHBand="0" w:noVBand="1"/>
            </w:tblPr>
            <w:tblGrid>
              <w:gridCol w:w="9073"/>
            </w:tblGrid>
            <w:tr w:rsidR="00AE4E96" w:rsidRPr="00BC1C0A" w14:paraId="4C837E4E" w14:textId="77777777" w:rsidTr="00AE4E96">
              <w:tc>
                <w:tcPr>
                  <w:tcW w:w="5000" w:type="pct"/>
                </w:tcPr>
                <w:p w14:paraId="00B0C6C6" w14:textId="77777777" w:rsidR="00AE4E96" w:rsidRPr="00BC1C0A" w:rsidRDefault="00AE4E96" w:rsidP="00F417C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C1C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Výstup </w:t>
                  </w:r>
                  <w:r w:rsidR="003C2A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a úkoly </w:t>
                  </w:r>
                  <w:r w:rsidRPr="00BC1C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z jednání</w:t>
                  </w:r>
                </w:p>
              </w:tc>
            </w:tr>
          </w:tbl>
          <w:p w14:paraId="239E6882" w14:textId="77777777" w:rsidR="00CB2CDB" w:rsidRDefault="00CB2CDB" w:rsidP="00020F73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Lerch pošle seznam her</w:t>
            </w:r>
          </w:p>
          <w:p w14:paraId="1E5AB18F" w14:textId="7E3A74C3" w:rsidR="003E11C2" w:rsidRDefault="00020F73" w:rsidP="00020F73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Přes prázdniny se seznámit s navrhovanými hrami</w:t>
            </w:r>
            <w:r w:rsidR="002E182D" w:rsidRPr="00020F73">
              <w:rPr>
                <w:rFonts w:ascii="Times New Roman" w:hAnsi="Times New Roman" w:cs="Times New Roman"/>
                <w:sz w:val="28"/>
                <w:szCs w:val="28"/>
              </w:rPr>
              <w:t xml:space="preserve"> a zjistit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jejich </w:t>
            </w:r>
            <w:r w:rsidR="002E182D" w:rsidRPr="00020F73">
              <w:rPr>
                <w:rFonts w:ascii="Times New Roman" w:hAnsi="Times New Roman" w:cs="Times New Roman"/>
                <w:sz w:val="28"/>
                <w:szCs w:val="28"/>
              </w:rPr>
              <w:t xml:space="preserve">pozitiva a negativa </w:t>
            </w:r>
            <w:r w:rsidR="00CB2CDB">
              <w:rPr>
                <w:rFonts w:ascii="Times New Roman" w:hAnsi="Times New Roman" w:cs="Times New Roman"/>
                <w:sz w:val="28"/>
                <w:szCs w:val="28"/>
              </w:rPr>
              <w:t>– každý člen PS</w:t>
            </w:r>
          </w:p>
          <w:p w14:paraId="699B0CDD" w14:textId="3D127926" w:rsidR="00020F73" w:rsidRDefault="00CB2CDB" w:rsidP="00020F73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Promyslet a vybrat</w:t>
            </w:r>
            <w:r w:rsidR="00020F73">
              <w:rPr>
                <w:rFonts w:ascii="Times New Roman" w:hAnsi="Times New Roman" w:cs="Times New Roman"/>
                <w:sz w:val="28"/>
                <w:szCs w:val="28"/>
              </w:rPr>
              <w:t xml:space="preserve"> konkrétní hru pro další práci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každý člen PS</w:t>
            </w:r>
          </w:p>
          <w:p w14:paraId="5053AEDD" w14:textId="7C0CA3D3" w:rsidR="00020F73" w:rsidRDefault="00020F73" w:rsidP="00020F73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Navrhnout jinou aktivitu na podporu ČG</w:t>
            </w:r>
            <w:r w:rsidR="00CB2CDB">
              <w:rPr>
                <w:rFonts w:ascii="Times New Roman" w:hAnsi="Times New Roman" w:cs="Times New Roman"/>
                <w:sz w:val="28"/>
                <w:szCs w:val="28"/>
              </w:rPr>
              <w:t xml:space="preserve"> – každý člen PS</w:t>
            </w:r>
          </w:p>
          <w:p w14:paraId="0BF5CB5E" w14:textId="4A78A5A8" w:rsidR="00CB2CDB" w:rsidRDefault="00CB2CDB" w:rsidP="00020F73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Promyslet zda a kdy uskutečnit setkání pedagogů v rámci ČG</w:t>
            </w:r>
          </w:p>
          <w:p w14:paraId="1177EBBC" w14:textId="77777777" w:rsidR="00CB2CDB" w:rsidRPr="00020F73" w:rsidRDefault="00CB2CDB" w:rsidP="00CB2CDB">
            <w:pPr>
              <w:pStyle w:val="Odstavecseseznamem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914E6" w14:textId="77777777" w:rsidR="002E182D" w:rsidRDefault="002E182D" w:rsidP="003E11C2">
            <w:pPr>
              <w:pStyle w:val="Odstavecseseznamem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8AEEA" w14:textId="3482612F" w:rsidR="00A32353" w:rsidRPr="00A32353" w:rsidRDefault="00A32353" w:rsidP="00A3235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EEA408" w14:textId="77777777" w:rsidR="003A7D3E" w:rsidRDefault="003A7D3E" w:rsidP="700BE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2D8A9" w14:textId="515F8142" w:rsidR="003A7D3E" w:rsidRPr="00BC1C0A" w:rsidRDefault="003A7D3E" w:rsidP="700BE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1C2" w14:paraId="51244B1B" w14:textId="77777777" w:rsidTr="00F632BC">
        <w:tc>
          <w:tcPr>
            <w:tcW w:w="9062" w:type="dxa"/>
          </w:tcPr>
          <w:p w14:paraId="41C8F396" w14:textId="4EAF98A8" w:rsidR="003E11C2" w:rsidRPr="00C22AA1" w:rsidRDefault="003E11C2" w:rsidP="00B35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Termín dalšího jednání: předběžně</w:t>
            </w:r>
            <w:r w:rsidR="002E182D">
              <w:rPr>
                <w:rFonts w:ascii="Times New Roman" w:eastAsia="Times New Roman" w:hAnsi="Times New Roman" w:cs="Times New Roman"/>
                <w:b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. </w:t>
            </w:r>
            <w:r w:rsidR="002E182D">
              <w:rPr>
                <w:rFonts w:ascii="Times New Roman" w:eastAsia="Times New Roman" w:hAnsi="Times New Roman" w:cs="Times New Roman"/>
                <w:b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</w:rPr>
              <w:t>. 2019 v ZŠ Myslbekova Ostrov, přesný termín a čas bude upřesněn</w:t>
            </w:r>
          </w:p>
        </w:tc>
      </w:tr>
    </w:tbl>
    <w:p w14:paraId="67474A58" w14:textId="36640561" w:rsidR="00BB5B9A" w:rsidRDefault="002B65C5" w:rsidP="00091BAB">
      <w:bookmarkStart w:id="1" w:name="_gjdgxs" w:colFirst="0" w:colLast="0"/>
      <w:bookmarkEnd w:id="1"/>
      <w:r w:rsidRPr="002B65C5">
        <w:t xml:space="preserve"> </w:t>
      </w:r>
    </w:p>
    <w:p w14:paraId="362F191B" w14:textId="1B9351C9" w:rsidR="00C86BE4" w:rsidRDefault="00C86BE4" w:rsidP="00091BAB">
      <w:r>
        <w:t>Zapsala: Lenka Vaňková</w:t>
      </w:r>
      <w:r w:rsidR="002E182D">
        <w:t>, Simona Aiznerová</w:t>
      </w:r>
    </w:p>
    <w:sectPr w:rsidR="00C86B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03F25" w14:textId="77777777" w:rsidR="004608CD" w:rsidRDefault="004608CD">
      <w:pPr>
        <w:spacing w:after="0" w:line="240" w:lineRule="auto"/>
      </w:pPr>
      <w:r>
        <w:separator/>
      </w:r>
    </w:p>
  </w:endnote>
  <w:endnote w:type="continuationSeparator" w:id="0">
    <w:p w14:paraId="29708164" w14:textId="77777777" w:rsidR="004608CD" w:rsidRDefault="0046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736AE" w14:textId="77777777" w:rsidR="00BB5B9A" w:rsidRDefault="00C60C40">
    <w:pPr>
      <w:tabs>
        <w:tab w:val="center" w:pos="4536"/>
        <w:tab w:val="right" w:pos="9072"/>
      </w:tabs>
      <w:spacing w:after="0" w:line="240" w:lineRule="auto"/>
    </w:pPr>
    <w:r>
      <w:t xml:space="preserve">S údaji bude nakládáno v souladu se zákonem č. 101/2000 Sb., o ochraně osobních údajů. Údaje budou archivovány minimálně po dobu 10 let. Třetím osobám budou předány pouze za účelem kontroly. </w:t>
    </w:r>
  </w:p>
  <w:p w14:paraId="3DEEC669" w14:textId="77777777" w:rsidR="00BB5B9A" w:rsidRDefault="00BB5B9A">
    <w:pPr>
      <w:tabs>
        <w:tab w:val="center" w:pos="4536"/>
        <w:tab w:val="right" w:pos="9072"/>
      </w:tabs>
      <w:spacing w:after="0" w:line="240" w:lineRule="auto"/>
    </w:pPr>
  </w:p>
  <w:p w14:paraId="3656B9AB" w14:textId="77777777" w:rsidR="00BB5B9A" w:rsidRDefault="00BB5B9A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F3384" w14:textId="77777777" w:rsidR="004608CD" w:rsidRDefault="004608CD">
      <w:pPr>
        <w:spacing w:after="0" w:line="240" w:lineRule="auto"/>
      </w:pPr>
      <w:r>
        <w:separator/>
      </w:r>
    </w:p>
  </w:footnote>
  <w:footnote w:type="continuationSeparator" w:id="0">
    <w:p w14:paraId="0A18EFE6" w14:textId="77777777" w:rsidR="004608CD" w:rsidRDefault="00460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D3EC" w14:textId="77777777" w:rsidR="00BB5B9A" w:rsidRDefault="00C60C40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 wp14:anchorId="4AD24870" wp14:editId="07777777">
          <wp:extent cx="4554898" cy="1010901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4898" cy="10109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D0B940D" w14:textId="77777777" w:rsidR="00BB5B9A" w:rsidRDefault="00BB5B9A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457B7"/>
    <w:multiLevelType w:val="hybridMultilevel"/>
    <w:tmpl w:val="DF36A30C"/>
    <w:lvl w:ilvl="0" w:tplc="D91EF0A8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A2D94"/>
    <w:multiLevelType w:val="hybridMultilevel"/>
    <w:tmpl w:val="2D7A1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75E32"/>
    <w:multiLevelType w:val="hybridMultilevel"/>
    <w:tmpl w:val="074C5124"/>
    <w:lvl w:ilvl="0" w:tplc="56D6C4D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82D82"/>
    <w:multiLevelType w:val="multilevel"/>
    <w:tmpl w:val="36B65018"/>
    <w:lvl w:ilvl="0">
      <w:start w:val="5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317A6264"/>
    <w:multiLevelType w:val="hybridMultilevel"/>
    <w:tmpl w:val="25521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850A2"/>
    <w:multiLevelType w:val="hybridMultilevel"/>
    <w:tmpl w:val="F236A09E"/>
    <w:lvl w:ilvl="0" w:tplc="60202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36008"/>
    <w:multiLevelType w:val="hybridMultilevel"/>
    <w:tmpl w:val="C9C06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506AF"/>
    <w:multiLevelType w:val="hybridMultilevel"/>
    <w:tmpl w:val="4C141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23900"/>
    <w:multiLevelType w:val="hybridMultilevel"/>
    <w:tmpl w:val="53EC085A"/>
    <w:lvl w:ilvl="0" w:tplc="DF42ACB0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23DD7"/>
    <w:multiLevelType w:val="hybridMultilevel"/>
    <w:tmpl w:val="EC6C75AE"/>
    <w:lvl w:ilvl="0" w:tplc="F5A0BA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93FE2"/>
    <w:multiLevelType w:val="hybridMultilevel"/>
    <w:tmpl w:val="B2F86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B9A"/>
    <w:rsid w:val="00020F73"/>
    <w:rsid w:val="000448AD"/>
    <w:rsid w:val="000653F8"/>
    <w:rsid w:val="0007696A"/>
    <w:rsid w:val="00091BAB"/>
    <w:rsid w:val="00166081"/>
    <w:rsid w:val="00181D11"/>
    <w:rsid w:val="001A523B"/>
    <w:rsid w:val="00223CD4"/>
    <w:rsid w:val="0026280F"/>
    <w:rsid w:val="002764FA"/>
    <w:rsid w:val="00280386"/>
    <w:rsid w:val="002A3443"/>
    <w:rsid w:val="002B65C5"/>
    <w:rsid w:val="002C5DC6"/>
    <w:rsid w:val="002E182D"/>
    <w:rsid w:val="002E2D36"/>
    <w:rsid w:val="00310DFF"/>
    <w:rsid w:val="00370EFB"/>
    <w:rsid w:val="003A7D3E"/>
    <w:rsid w:val="003C2ADC"/>
    <w:rsid w:val="003E0557"/>
    <w:rsid w:val="003E11C2"/>
    <w:rsid w:val="003F687B"/>
    <w:rsid w:val="004608CD"/>
    <w:rsid w:val="004B57E0"/>
    <w:rsid w:val="004E7B6E"/>
    <w:rsid w:val="00501FB8"/>
    <w:rsid w:val="0054115C"/>
    <w:rsid w:val="0054519D"/>
    <w:rsid w:val="00554B0F"/>
    <w:rsid w:val="0057768B"/>
    <w:rsid w:val="00667FDE"/>
    <w:rsid w:val="00673CC5"/>
    <w:rsid w:val="00687CA6"/>
    <w:rsid w:val="00702796"/>
    <w:rsid w:val="00704E39"/>
    <w:rsid w:val="00730E51"/>
    <w:rsid w:val="007C00E1"/>
    <w:rsid w:val="007C0FA3"/>
    <w:rsid w:val="007D0163"/>
    <w:rsid w:val="00800AF7"/>
    <w:rsid w:val="008114A8"/>
    <w:rsid w:val="00816852"/>
    <w:rsid w:val="008636EC"/>
    <w:rsid w:val="008E61AF"/>
    <w:rsid w:val="00900550"/>
    <w:rsid w:val="00904D03"/>
    <w:rsid w:val="00984A9A"/>
    <w:rsid w:val="009A1044"/>
    <w:rsid w:val="00A1569B"/>
    <w:rsid w:val="00A32353"/>
    <w:rsid w:val="00A77089"/>
    <w:rsid w:val="00AC2FE3"/>
    <w:rsid w:val="00AE4E96"/>
    <w:rsid w:val="00B35D2D"/>
    <w:rsid w:val="00B5388F"/>
    <w:rsid w:val="00B85829"/>
    <w:rsid w:val="00BB0118"/>
    <w:rsid w:val="00BB5B9A"/>
    <w:rsid w:val="00BC1C0A"/>
    <w:rsid w:val="00C22AA1"/>
    <w:rsid w:val="00C37155"/>
    <w:rsid w:val="00C60C40"/>
    <w:rsid w:val="00C77BA2"/>
    <w:rsid w:val="00C86BE4"/>
    <w:rsid w:val="00CB2CDB"/>
    <w:rsid w:val="00D50670"/>
    <w:rsid w:val="00D55546"/>
    <w:rsid w:val="00D61C03"/>
    <w:rsid w:val="00DA0800"/>
    <w:rsid w:val="00E47852"/>
    <w:rsid w:val="00E77F03"/>
    <w:rsid w:val="00F104CB"/>
    <w:rsid w:val="00F417C1"/>
    <w:rsid w:val="00F44E16"/>
    <w:rsid w:val="00F5342A"/>
    <w:rsid w:val="00FE0D85"/>
    <w:rsid w:val="700BE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8F566"/>
  <w15:docId w15:val="{504E38A8-39D6-46BA-A5C3-C34A9C0C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stavecseseznamem">
    <w:name w:val="List Paragraph"/>
    <w:basedOn w:val="Normln"/>
    <w:uiPriority w:val="34"/>
    <w:qFormat/>
    <w:rsid w:val="00091B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1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C0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2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3CD4"/>
  </w:style>
  <w:style w:type="paragraph" w:styleId="Zpat">
    <w:name w:val="footer"/>
    <w:basedOn w:val="Normln"/>
    <w:link w:val="ZpatChar"/>
    <w:uiPriority w:val="99"/>
    <w:unhideWhenUsed/>
    <w:rsid w:val="0022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3CD4"/>
  </w:style>
  <w:style w:type="table" w:styleId="Mkatabulky">
    <w:name w:val="Table Grid"/>
    <w:basedOn w:val="Normlntabulka"/>
    <w:uiPriority w:val="39"/>
    <w:rsid w:val="0057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2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projekt-msmt</dc:creator>
  <cp:lastModifiedBy>uzivatel</cp:lastModifiedBy>
  <cp:revision>5</cp:revision>
  <cp:lastPrinted>2019-05-22T08:46:00Z</cp:lastPrinted>
  <dcterms:created xsi:type="dcterms:W3CDTF">2019-06-19T11:25:00Z</dcterms:created>
  <dcterms:modified xsi:type="dcterms:W3CDTF">2019-06-19T12:29:00Z</dcterms:modified>
</cp:coreProperties>
</file>