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E8AD8" w14:textId="77777777" w:rsidR="00A1569B" w:rsidRDefault="00A1569B" w:rsidP="005C5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 z jednání Pracovní skupiny č. 2</w:t>
      </w:r>
      <w:r w:rsidR="00816852">
        <w:rPr>
          <w:rFonts w:ascii="Times New Roman" w:hAnsi="Times New Roman" w:cs="Times New Roman"/>
          <w:b/>
        </w:rPr>
        <w:t>.</w:t>
      </w:r>
      <w:proofErr w:type="gramStart"/>
      <w:r w:rsidR="00816852">
        <w:rPr>
          <w:rFonts w:ascii="Times New Roman" w:hAnsi="Times New Roman" w:cs="Times New Roman"/>
          <w:b/>
        </w:rPr>
        <w:t>4a</w:t>
      </w:r>
      <w:proofErr w:type="gramEnd"/>
      <w:r>
        <w:rPr>
          <w:rFonts w:ascii="Times New Roman" w:hAnsi="Times New Roman" w:cs="Times New Roman"/>
          <w:b/>
        </w:rPr>
        <w:t xml:space="preserve"> – Čtenářská gramotnost v rámci projektu</w:t>
      </w:r>
      <w:r w:rsidRPr="00B2262C">
        <w:rPr>
          <w:rFonts w:ascii="Times New Roman" w:hAnsi="Times New Roman" w:cs="Times New Roman"/>
          <w:b/>
        </w:rPr>
        <w:t xml:space="preserve"> „MAP</w:t>
      </w:r>
      <w:r w:rsidR="0057768B">
        <w:rPr>
          <w:rFonts w:ascii="Times New Roman" w:hAnsi="Times New Roman" w:cs="Times New Roman"/>
          <w:b/>
        </w:rPr>
        <w:t xml:space="preserve"> II</w:t>
      </w:r>
      <w:r w:rsidRPr="00B2262C">
        <w:rPr>
          <w:rFonts w:ascii="Times New Roman" w:hAnsi="Times New Roman" w:cs="Times New Roman"/>
          <w:b/>
        </w:rPr>
        <w:t xml:space="preserve"> rozvoje vzdělávání v území ORP Ostrov“</w:t>
      </w:r>
    </w:p>
    <w:p w14:paraId="672A6659" w14:textId="77777777" w:rsidR="002B65C5" w:rsidRPr="00B2262C" w:rsidRDefault="002B65C5" w:rsidP="005C584B">
      <w:pPr>
        <w:jc w:val="center"/>
        <w:rPr>
          <w:rFonts w:ascii="Times New Roman" w:hAnsi="Times New Roman" w:cs="Times New Roman"/>
          <w:b/>
        </w:rPr>
      </w:pPr>
    </w:p>
    <w:p w14:paraId="2CB1646B" w14:textId="11DEB05C" w:rsidR="002B65C5" w:rsidRPr="002B65C5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 xml:space="preserve">Kdy: </w:t>
      </w:r>
      <w:r w:rsidR="003A7D3E">
        <w:rPr>
          <w:rFonts w:ascii="Times New Roman" w:hAnsi="Times New Roman" w:cs="Times New Roman"/>
          <w:b/>
        </w:rPr>
        <w:t>21.5</w:t>
      </w:r>
      <w:r w:rsidRPr="002B65C5">
        <w:rPr>
          <w:rFonts w:ascii="Times New Roman" w:hAnsi="Times New Roman" w:cs="Times New Roman"/>
          <w:b/>
        </w:rPr>
        <w:t>.2019</w:t>
      </w:r>
    </w:p>
    <w:p w14:paraId="353B39DD" w14:textId="77777777" w:rsidR="002B65C5" w:rsidRPr="002B65C5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Kde</w:t>
      </w:r>
      <w:r w:rsidR="00BB0118">
        <w:rPr>
          <w:rFonts w:ascii="Times New Roman" w:hAnsi="Times New Roman" w:cs="Times New Roman"/>
          <w:b/>
        </w:rPr>
        <w:t xml:space="preserve">: </w:t>
      </w:r>
      <w:r w:rsidR="00554B0F">
        <w:rPr>
          <w:rFonts w:ascii="Times New Roman" w:hAnsi="Times New Roman" w:cs="Times New Roman"/>
          <w:b/>
        </w:rPr>
        <w:t>ZŠ Myslbekova</w:t>
      </w:r>
      <w:r w:rsidRPr="002B65C5">
        <w:rPr>
          <w:rFonts w:ascii="Times New Roman" w:hAnsi="Times New Roman" w:cs="Times New Roman"/>
          <w:b/>
        </w:rPr>
        <w:t>, Ostrov</w:t>
      </w:r>
    </w:p>
    <w:p w14:paraId="0832D51A" w14:textId="0EFB4470" w:rsidR="002B65C5" w:rsidRPr="002B65C5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Čas: 1</w:t>
      </w:r>
      <w:r w:rsidR="003A7D3E">
        <w:rPr>
          <w:rFonts w:ascii="Times New Roman" w:hAnsi="Times New Roman" w:cs="Times New Roman"/>
          <w:b/>
        </w:rPr>
        <w:t>4</w:t>
      </w:r>
      <w:r w:rsidRPr="002B65C5">
        <w:rPr>
          <w:rFonts w:ascii="Times New Roman" w:hAnsi="Times New Roman" w:cs="Times New Roman"/>
          <w:b/>
        </w:rPr>
        <w:t>,00</w:t>
      </w:r>
    </w:p>
    <w:p w14:paraId="52A63EE4" w14:textId="77777777" w:rsidR="00AE4E96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Účastníci: dle prezenční listiny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B5B9A" w14:paraId="1BDB6D1E" w14:textId="77777777" w:rsidTr="700BE1A4">
        <w:tc>
          <w:tcPr>
            <w:tcW w:w="9062" w:type="dxa"/>
          </w:tcPr>
          <w:p w14:paraId="3F5185AB" w14:textId="77777777" w:rsidR="00BB5B9A" w:rsidRPr="00BC1C0A" w:rsidRDefault="0057768B">
            <w:pPr>
              <w:rPr>
                <w:b/>
                <w:sz w:val="28"/>
                <w:szCs w:val="28"/>
              </w:rPr>
            </w:pPr>
            <w:r w:rsidRPr="00BC1C0A">
              <w:rPr>
                <w:b/>
                <w:sz w:val="28"/>
                <w:szCs w:val="28"/>
              </w:rPr>
              <w:t>Program:</w:t>
            </w:r>
          </w:p>
        </w:tc>
      </w:tr>
      <w:tr w:rsidR="00BB5B9A" w14:paraId="5A5425A3" w14:textId="77777777" w:rsidTr="700BE1A4">
        <w:tc>
          <w:tcPr>
            <w:tcW w:w="9062" w:type="dxa"/>
          </w:tcPr>
          <w:p w14:paraId="34DB8E2B" w14:textId="77777777" w:rsidR="003A7D3E" w:rsidRPr="003A7D3E" w:rsidRDefault="003A7D3E" w:rsidP="003A7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9CFC6" w14:textId="77777777" w:rsidR="003A7D3E" w:rsidRPr="003A7D3E" w:rsidRDefault="003A7D3E" w:rsidP="003A7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Úvod</w:t>
            </w:r>
          </w:p>
          <w:p w14:paraId="55D4DC0F" w14:textId="3DEA36C2" w:rsidR="003A7D3E" w:rsidRPr="003A7D3E" w:rsidRDefault="003A7D3E" w:rsidP="003A7D3E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Host – p. Kvardová NIDV – příklady dobré praxe z oblasti čtenářské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gramotnosti</w:t>
            </w:r>
          </w:p>
          <w:p w14:paraId="5853EE68" w14:textId="620B1253" w:rsidR="003A7D3E" w:rsidRPr="00BC1C0A" w:rsidRDefault="003A7D3E" w:rsidP="003A7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RoAP</w:t>
            </w:r>
            <w:proofErr w:type="spellEnd"/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šk</w:t>
            </w:r>
            <w:proofErr w:type="spellEnd"/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/rok 2019-2020 – předložení a schválení finální verze</w:t>
            </w:r>
          </w:p>
          <w:p w14:paraId="5DAB6C7B" w14:textId="77777777" w:rsidR="0057768B" w:rsidRPr="00BC1C0A" w:rsidRDefault="0057768B" w:rsidP="00F4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57768B" w:rsidRPr="00BC1C0A" w14:paraId="3F93D4D7" w14:textId="77777777" w:rsidTr="0057768B">
              <w:tc>
                <w:tcPr>
                  <w:tcW w:w="8822" w:type="dxa"/>
                </w:tcPr>
                <w:p w14:paraId="2233A938" w14:textId="77777777" w:rsidR="0057768B" w:rsidRPr="00BC1C0A" w:rsidRDefault="0057768B" w:rsidP="00F417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1C0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Záznam z jednání:</w:t>
                  </w:r>
                </w:p>
              </w:tc>
            </w:tr>
          </w:tbl>
          <w:p w14:paraId="6A05A809" w14:textId="174A4B03" w:rsidR="00BC1C0A" w:rsidRDefault="00904D03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Přítomní členové PS se shodli na podobě aktualizovaného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který jim byl zaslán elektronicky před jednáním PS. Byla znovu vysvětlena důležitost aktualizace tohoto dokumentu i s připomenutím, že v rámci projektu MAP II bude proces aktualizace ještě probíhat. Mgr. Kvardová z NIDV připravila pro PS výtisky dobré praxe v oblasti čtenářské gramotnosti, výsledky šetření ČŠI týkající se čtenářské a matematické gramotnosti a také informace za Systémového projektu OP VVV PPUČ. </w:t>
            </w:r>
          </w:p>
          <w:p w14:paraId="182C796D" w14:textId="0235AFCA" w:rsidR="00B5388F" w:rsidRDefault="00B5388F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Vaňková požádala členy PS o součinnost při návrhu aktivity, jako náhrady za zrušenou aktivitu implementace Mentoring. Aby aktivita měla smysl a přínos pro zapojené skupiny, je vhodné, aby vyšla z návrhů členů projektového týmu. Rozvinula se diskuze, ve které bylo navrženo zapojení žáků do hry typu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“, kdy žáci</w:t>
            </w:r>
            <w:r w:rsidR="00A323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aby postoupili do dalšího levelu musí pochopit předchozí, splnit konkrétní úkoly apod. Toto je úzce propojeno se čtením, pochopení textů, čím je odporována čtenářská gramotnost. </w:t>
            </w:r>
            <w:r w:rsidR="00A32353">
              <w:rPr>
                <w:rFonts w:ascii="Times New Roman" w:hAnsi="Times New Roman" w:cs="Times New Roman"/>
                <w:sz w:val="28"/>
                <w:szCs w:val="28"/>
              </w:rPr>
              <w:t xml:space="preserve">Navíc většina těchto her je psána renovovanými spisovateli, některé z nich slouží jako knižní </w:t>
            </w:r>
            <w:r w:rsidR="00A32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předloha.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Také byly zmíněny čtenářské kluby či vybavení knihoven, toto však není realizovatelné z MAP II, z důvodu, že toto umožňují Šablony II. Bylo dohodnuto, že se PS zamyslí nad formou realizace hry, postupy a požadavky. Co se týče aktivity implementace, byla otevřena myšlenka znovu se zabývat aktivitou Správný školák, která byla rozpracována již v době přípravy projektu MAP II. K tomuto je však nutné nejdříve se sejít s panem ředitelem Mgr. Fousem, neboť aktivita se týk</w:t>
            </w:r>
            <w:r w:rsidR="00310DFF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jeho školy.</w:t>
            </w:r>
          </w:p>
          <w:p w14:paraId="0D787B2E" w14:textId="3052C2C0" w:rsidR="00310DFF" w:rsidRDefault="00310DFF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Skupině také byl obecně představen program České spořitelny</w:t>
            </w:r>
            <w:r w:rsidR="008636EC">
              <w:rPr>
                <w:rFonts w:ascii="Times New Roman" w:hAnsi="Times New Roman" w:cs="Times New Roman"/>
                <w:sz w:val="28"/>
                <w:szCs w:val="28"/>
              </w:rPr>
              <w:t xml:space="preserve"> Abeceda peněz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týkající se finanční gramotnosti žáků ZŠ</w:t>
            </w:r>
            <w:r w:rsidR="00A32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4402C0" w14:textId="770B10A0" w:rsidR="003A7D3E" w:rsidRDefault="003A7D3E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F65FE" w14:textId="2808A1BF" w:rsidR="003A7D3E" w:rsidRDefault="003A7D3E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1DDB9" w14:textId="77777777" w:rsidR="003A7D3E" w:rsidRPr="00BC1C0A" w:rsidRDefault="003A7D3E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BBE3" w14:textId="77777777" w:rsidR="00673CC5" w:rsidRPr="00BC1C0A" w:rsidRDefault="00673CC5" w:rsidP="00F4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9073"/>
            </w:tblGrid>
            <w:tr w:rsidR="00AE4E96" w:rsidRPr="00BC1C0A" w14:paraId="4C837E4E" w14:textId="77777777" w:rsidTr="00AE4E96">
              <w:tc>
                <w:tcPr>
                  <w:tcW w:w="5000" w:type="pct"/>
                </w:tcPr>
                <w:p w14:paraId="00B0C6C6" w14:textId="77777777" w:rsidR="00AE4E96" w:rsidRPr="00BC1C0A" w:rsidRDefault="00AE4E96" w:rsidP="00F417C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Výstup </w:t>
                  </w:r>
                  <w:r w:rsidR="003C2A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a úkoly </w:t>
                  </w:r>
                  <w:r w:rsidRPr="00BC1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 jednání</w:t>
                  </w:r>
                </w:p>
              </w:tc>
            </w:tr>
          </w:tbl>
          <w:p w14:paraId="78DAC84C" w14:textId="0BF01E9A" w:rsidR="00673CC5" w:rsidRDefault="00A32353" w:rsidP="00A3235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Členové PS promyslí for</w:t>
            </w:r>
            <w:r w:rsidR="003E11C2">
              <w:rPr>
                <w:rFonts w:ascii="Times New Roman" w:hAnsi="Times New Roman" w:cs="Times New Roman"/>
                <w:sz w:val="28"/>
                <w:szCs w:val="28"/>
              </w:rPr>
              <w:t xml:space="preserve">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realizace aktivity na podporu ČG</w:t>
            </w:r>
          </w:p>
          <w:p w14:paraId="3DD5945D" w14:textId="4A8D008B" w:rsidR="00A32353" w:rsidRDefault="00A32353" w:rsidP="00A3235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Vaňková se sejde s Mgr. Fousem, seznámí se s hrou Samorost, zjistí finanční možnosti pro realizaci aktivity</w:t>
            </w:r>
          </w:p>
          <w:p w14:paraId="1E5AB18F" w14:textId="4CFD1CA1" w:rsidR="003E11C2" w:rsidRDefault="003E11C2" w:rsidP="003E11C2">
            <w:pPr>
              <w:pStyle w:val="Odstavecseseznam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8AEEA" w14:textId="3482612F" w:rsidR="00A32353" w:rsidRPr="00A32353" w:rsidRDefault="00A32353" w:rsidP="00A3235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85A93" w14:textId="77777777" w:rsidR="003A7D3E" w:rsidRDefault="003A7D3E" w:rsidP="700BE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EF0FB" w14:textId="77777777" w:rsidR="003A7D3E" w:rsidRDefault="003A7D3E" w:rsidP="700BE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EA408" w14:textId="77777777" w:rsidR="003A7D3E" w:rsidRDefault="003A7D3E" w:rsidP="700BE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2D8A9" w14:textId="515F8142" w:rsidR="003A7D3E" w:rsidRPr="00BC1C0A" w:rsidRDefault="003A7D3E" w:rsidP="700BE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1C2" w14:paraId="51244B1B" w14:textId="77777777" w:rsidTr="00F632BC">
        <w:tc>
          <w:tcPr>
            <w:tcW w:w="9062" w:type="dxa"/>
          </w:tcPr>
          <w:p w14:paraId="41C8F396" w14:textId="5A856265" w:rsidR="003E11C2" w:rsidRPr="00C22AA1" w:rsidRDefault="003E11C2" w:rsidP="00B3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Termín dalšího jednání: předběžně 18. 6. 2019 v ZŠ Myslbekova Ostrov, přesný termín a čas bude upřesněn</w:t>
            </w:r>
          </w:p>
        </w:tc>
      </w:tr>
    </w:tbl>
    <w:p w14:paraId="67474A58" w14:textId="36640561" w:rsidR="00BB5B9A" w:rsidRDefault="002B65C5" w:rsidP="00091BAB">
      <w:bookmarkStart w:id="1" w:name="_gjdgxs" w:colFirst="0" w:colLast="0"/>
      <w:bookmarkEnd w:id="1"/>
      <w:r w:rsidRPr="002B65C5">
        <w:t xml:space="preserve"> </w:t>
      </w:r>
    </w:p>
    <w:p w14:paraId="362F191B" w14:textId="1F48EB6A" w:rsidR="00C86BE4" w:rsidRDefault="00C86BE4" w:rsidP="00091BAB">
      <w:r>
        <w:t>Zapsala: Lenka Vaňková</w:t>
      </w:r>
    </w:p>
    <w:sectPr w:rsidR="00C86B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F44C" w14:textId="77777777" w:rsidR="00C77BA2" w:rsidRDefault="00C77BA2">
      <w:pPr>
        <w:spacing w:after="0" w:line="240" w:lineRule="auto"/>
      </w:pPr>
      <w:r>
        <w:separator/>
      </w:r>
    </w:p>
  </w:endnote>
  <w:endnote w:type="continuationSeparator" w:id="0">
    <w:p w14:paraId="2021132D" w14:textId="77777777" w:rsidR="00C77BA2" w:rsidRDefault="00C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36AE" w14:textId="77777777" w:rsidR="00BB5B9A" w:rsidRDefault="00C60C40">
    <w:pPr>
      <w:tabs>
        <w:tab w:val="center" w:pos="4536"/>
        <w:tab w:val="right" w:pos="9072"/>
      </w:tabs>
      <w:spacing w:after="0" w:line="240" w:lineRule="auto"/>
    </w:pPr>
    <w:r>
      <w:t xml:space="preserve">S údaji bude nakládáno v souladu se zákonem č. 101/2000 Sb., o ochraně osobních údajů. Údaje budou archivovány minimálně po dobu 10 let. Třetím osobám budou předány pouze za účelem kontroly. </w:t>
    </w:r>
  </w:p>
  <w:p w14:paraId="3DEEC669" w14:textId="77777777" w:rsidR="00BB5B9A" w:rsidRDefault="00BB5B9A">
    <w:pPr>
      <w:tabs>
        <w:tab w:val="center" w:pos="4536"/>
        <w:tab w:val="right" w:pos="9072"/>
      </w:tabs>
      <w:spacing w:after="0" w:line="240" w:lineRule="auto"/>
    </w:pPr>
  </w:p>
  <w:p w14:paraId="3656B9AB" w14:textId="77777777" w:rsidR="00BB5B9A" w:rsidRDefault="00BB5B9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93FE" w14:textId="77777777" w:rsidR="00C77BA2" w:rsidRDefault="00C77BA2">
      <w:pPr>
        <w:spacing w:after="0" w:line="240" w:lineRule="auto"/>
      </w:pPr>
      <w:r>
        <w:separator/>
      </w:r>
    </w:p>
  </w:footnote>
  <w:footnote w:type="continuationSeparator" w:id="0">
    <w:p w14:paraId="67689A4F" w14:textId="77777777" w:rsidR="00C77BA2" w:rsidRDefault="00C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BB5B9A" w:rsidRDefault="00C60C40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4AD24870" wp14:editId="07777777">
          <wp:extent cx="4554898" cy="101090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4898" cy="1010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0B940D" w14:textId="77777777" w:rsidR="00BB5B9A" w:rsidRDefault="00BB5B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7B7"/>
    <w:multiLevelType w:val="hybridMultilevel"/>
    <w:tmpl w:val="DF36A30C"/>
    <w:lvl w:ilvl="0" w:tplc="D91EF0A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3900"/>
    <w:multiLevelType w:val="hybridMultilevel"/>
    <w:tmpl w:val="53EC085A"/>
    <w:lvl w:ilvl="0" w:tplc="DF42ACB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448AD"/>
    <w:rsid w:val="000653F8"/>
    <w:rsid w:val="0007696A"/>
    <w:rsid w:val="00091BAB"/>
    <w:rsid w:val="00166081"/>
    <w:rsid w:val="00181D11"/>
    <w:rsid w:val="001A523B"/>
    <w:rsid w:val="00223CD4"/>
    <w:rsid w:val="0026280F"/>
    <w:rsid w:val="002764FA"/>
    <w:rsid w:val="00280386"/>
    <w:rsid w:val="002B65C5"/>
    <w:rsid w:val="002C5DC6"/>
    <w:rsid w:val="002E2D36"/>
    <w:rsid w:val="00310DFF"/>
    <w:rsid w:val="00370EFB"/>
    <w:rsid w:val="003A7D3E"/>
    <w:rsid w:val="003C2ADC"/>
    <w:rsid w:val="003E0557"/>
    <w:rsid w:val="003E11C2"/>
    <w:rsid w:val="003F687B"/>
    <w:rsid w:val="004B57E0"/>
    <w:rsid w:val="004E7B6E"/>
    <w:rsid w:val="00501FB8"/>
    <w:rsid w:val="0054115C"/>
    <w:rsid w:val="0054519D"/>
    <w:rsid w:val="00554B0F"/>
    <w:rsid w:val="0057768B"/>
    <w:rsid w:val="00667FDE"/>
    <w:rsid w:val="00673CC5"/>
    <w:rsid w:val="00687CA6"/>
    <w:rsid w:val="00702796"/>
    <w:rsid w:val="00704E39"/>
    <w:rsid w:val="00730E51"/>
    <w:rsid w:val="007C00E1"/>
    <w:rsid w:val="007C0FA3"/>
    <w:rsid w:val="007D0163"/>
    <w:rsid w:val="00800AF7"/>
    <w:rsid w:val="008114A8"/>
    <w:rsid w:val="00816852"/>
    <w:rsid w:val="008636EC"/>
    <w:rsid w:val="008E61AF"/>
    <w:rsid w:val="00904D03"/>
    <w:rsid w:val="00984A9A"/>
    <w:rsid w:val="009A1044"/>
    <w:rsid w:val="00A1569B"/>
    <w:rsid w:val="00A32353"/>
    <w:rsid w:val="00A77089"/>
    <w:rsid w:val="00AC2FE3"/>
    <w:rsid w:val="00AE4E96"/>
    <w:rsid w:val="00B35D2D"/>
    <w:rsid w:val="00B5388F"/>
    <w:rsid w:val="00B85829"/>
    <w:rsid w:val="00BB0118"/>
    <w:rsid w:val="00BB5B9A"/>
    <w:rsid w:val="00BC1C0A"/>
    <w:rsid w:val="00C22AA1"/>
    <w:rsid w:val="00C60C40"/>
    <w:rsid w:val="00C77BA2"/>
    <w:rsid w:val="00C86BE4"/>
    <w:rsid w:val="00D50670"/>
    <w:rsid w:val="00D55546"/>
    <w:rsid w:val="00D61C03"/>
    <w:rsid w:val="00DA0800"/>
    <w:rsid w:val="00E77F03"/>
    <w:rsid w:val="00F104CB"/>
    <w:rsid w:val="00F417C1"/>
    <w:rsid w:val="00F5342A"/>
    <w:rsid w:val="00FE0D85"/>
    <w:rsid w:val="700BE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F566"/>
  <w15:docId w15:val="{504E38A8-39D6-46BA-A5C3-C34A9C0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IT Oddeleni</cp:lastModifiedBy>
  <cp:revision>8</cp:revision>
  <cp:lastPrinted>2019-05-22T08:46:00Z</cp:lastPrinted>
  <dcterms:created xsi:type="dcterms:W3CDTF">2019-05-07T07:32:00Z</dcterms:created>
  <dcterms:modified xsi:type="dcterms:W3CDTF">2019-05-22T08:56:00Z</dcterms:modified>
</cp:coreProperties>
</file>